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B405C0" w14:textId="77777777" w:rsidR="001D4AFD" w:rsidRPr="00440B5A" w:rsidRDefault="00113A41">
      <w:pPr>
        <w:jc w:val="center"/>
        <w:rPr>
          <w:b/>
          <w:color w:val="auto"/>
        </w:rPr>
      </w:pPr>
      <w:r w:rsidRPr="00440B5A">
        <w:rPr>
          <w:b/>
          <w:color w:val="auto"/>
        </w:rPr>
        <w:t>Учебная дисциплина «</w:t>
      </w:r>
      <w:r w:rsidR="007324CD" w:rsidRPr="00440B5A">
        <w:rPr>
          <w:b/>
          <w:color w:val="auto"/>
        </w:rPr>
        <w:t>Введение в клеточную биологию</w:t>
      </w:r>
      <w:r w:rsidRPr="00440B5A">
        <w:rPr>
          <w:b/>
          <w:color w:val="auto"/>
        </w:rPr>
        <w:t>»</w:t>
      </w:r>
    </w:p>
    <w:p w14:paraId="174D8AAB" w14:textId="77777777" w:rsidR="001D4AFD" w:rsidRPr="00440B5A" w:rsidRDefault="001D4AFD">
      <w:pPr>
        <w:jc w:val="center"/>
        <w:rPr>
          <w:b/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5"/>
        <w:gridCol w:w="5599"/>
      </w:tblGrid>
      <w:tr w:rsidR="00440B5A" w:rsidRPr="00440B5A" w14:paraId="2CD81409" w14:textId="77777777"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D7586" w14:textId="77777777" w:rsidR="001D4AFD" w:rsidRPr="00440B5A" w:rsidRDefault="00113A41">
            <w:pPr>
              <w:rPr>
                <w:color w:val="auto"/>
              </w:rPr>
            </w:pPr>
            <w:r w:rsidRPr="00440B5A">
              <w:rPr>
                <w:color w:val="auto"/>
              </w:rPr>
              <w:t xml:space="preserve">Место дисциплины </w:t>
            </w:r>
          </w:p>
          <w:p w14:paraId="29226063" w14:textId="77777777" w:rsidR="001D4AFD" w:rsidRPr="00440B5A" w:rsidRDefault="00113A41">
            <w:pPr>
              <w:rPr>
                <w:color w:val="auto"/>
              </w:rPr>
            </w:pPr>
            <w:r w:rsidRPr="00440B5A">
              <w:rPr>
                <w:color w:val="auto"/>
              </w:rPr>
              <w:t>в структурной схеме образовательной программы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86D1D" w14:textId="77777777" w:rsidR="001D4AFD" w:rsidRPr="00440B5A" w:rsidRDefault="00113A41">
            <w:pPr>
              <w:jc w:val="center"/>
              <w:rPr>
                <w:color w:val="auto"/>
              </w:rPr>
            </w:pPr>
            <w:r w:rsidRPr="00440B5A">
              <w:rPr>
                <w:color w:val="auto"/>
              </w:rPr>
              <w:t>Образовательная программа бакалавриата</w:t>
            </w:r>
          </w:p>
          <w:p w14:paraId="57DEBF62" w14:textId="77777777" w:rsidR="001D4AFD" w:rsidRPr="00440B5A" w:rsidRDefault="00113A41">
            <w:pPr>
              <w:jc w:val="center"/>
              <w:rPr>
                <w:color w:val="auto"/>
              </w:rPr>
            </w:pPr>
            <w:r w:rsidRPr="00440B5A">
              <w:rPr>
                <w:color w:val="auto"/>
              </w:rPr>
              <w:t xml:space="preserve"> (I ступень высшего образования)</w:t>
            </w:r>
          </w:p>
          <w:p w14:paraId="1761083E" w14:textId="4CEC1111" w:rsidR="001D4AFD" w:rsidRPr="00440B5A" w:rsidRDefault="00113A41">
            <w:pPr>
              <w:jc w:val="center"/>
              <w:rPr>
                <w:color w:val="auto"/>
              </w:rPr>
            </w:pPr>
            <w:r w:rsidRPr="00440B5A">
              <w:rPr>
                <w:color w:val="auto"/>
              </w:rPr>
              <w:t xml:space="preserve">Специальность: </w:t>
            </w:r>
            <w:r w:rsidR="0039762A">
              <w:rPr>
                <w:color w:val="auto"/>
              </w:rPr>
              <w:t xml:space="preserve">6-05-0511-01 </w:t>
            </w:r>
            <w:r w:rsidR="0039762A">
              <w:rPr>
                <w:rStyle w:val="fontstyle010"/>
                <w:color w:val="auto"/>
                <w:sz w:val="24"/>
              </w:rPr>
              <w:t>Биология</w:t>
            </w:r>
            <w:bookmarkStart w:id="0" w:name="_GoBack"/>
            <w:bookmarkEnd w:id="0"/>
            <w:r w:rsidRPr="00440B5A">
              <w:rPr>
                <w:rStyle w:val="fontstyle010"/>
                <w:color w:val="auto"/>
                <w:sz w:val="24"/>
              </w:rPr>
              <w:t>.</w:t>
            </w:r>
          </w:p>
          <w:p w14:paraId="0085ECBF" w14:textId="77777777" w:rsidR="001D4AFD" w:rsidRPr="00440B5A" w:rsidRDefault="00113A41">
            <w:pPr>
              <w:jc w:val="center"/>
              <w:rPr>
                <w:color w:val="auto"/>
              </w:rPr>
            </w:pPr>
            <w:r w:rsidRPr="00440B5A">
              <w:rPr>
                <w:color w:val="auto"/>
              </w:rPr>
              <w:t>Цикл специальных дисциплин: государственный компонент *</w:t>
            </w:r>
          </w:p>
        </w:tc>
      </w:tr>
      <w:tr w:rsidR="00440B5A" w:rsidRPr="00440B5A" w14:paraId="558021BA" w14:textId="77777777"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55D08" w14:textId="77777777" w:rsidR="001D4AFD" w:rsidRPr="00440B5A" w:rsidRDefault="00113A41">
            <w:pPr>
              <w:rPr>
                <w:b/>
                <w:color w:val="auto"/>
              </w:rPr>
            </w:pPr>
            <w:r w:rsidRPr="00440B5A">
              <w:rPr>
                <w:b/>
                <w:color w:val="auto"/>
              </w:rPr>
              <w:t>Краткое содержание</w:t>
            </w:r>
          </w:p>
          <w:p w14:paraId="2F4EF75A" w14:textId="77777777" w:rsidR="001D4AFD" w:rsidRPr="00440B5A" w:rsidRDefault="001D4AFD">
            <w:pPr>
              <w:rPr>
                <w:b/>
                <w:color w:val="auto"/>
              </w:rPr>
            </w:pP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75838" w14:textId="00981DAC" w:rsidR="001D4AFD" w:rsidRPr="00440B5A" w:rsidRDefault="00440B5A" w:rsidP="00440B5A">
            <w:pPr>
              <w:jc w:val="both"/>
              <w:rPr>
                <w:color w:val="auto"/>
              </w:rPr>
            </w:pPr>
            <w:r w:rsidRPr="00440B5A">
              <w:rPr>
                <w:color w:val="auto"/>
              </w:rPr>
              <w:t xml:space="preserve">Клеточная биология как основа современных наук о живых организмах. Основные направления развития современной клеточной биологии. Структурная и функциональная организация ядерного аппарата клетки. Состав и свойства биологических мембран. Транспорт веществ через мембрану. </w:t>
            </w:r>
            <w:proofErr w:type="spellStart"/>
            <w:r w:rsidRPr="00440B5A">
              <w:rPr>
                <w:color w:val="auto"/>
              </w:rPr>
              <w:t>Цитозоль</w:t>
            </w:r>
            <w:proofErr w:type="spellEnd"/>
            <w:r w:rsidRPr="00440B5A">
              <w:rPr>
                <w:color w:val="auto"/>
              </w:rPr>
              <w:t xml:space="preserve"> и </w:t>
            </w:r>
            <w:proofErr w:type="spellStart"/>
            <w:r w:rsidRPr="00440B5A">
              <w:rPr>
                <w:color w:val="auto"/>
              </w:rPr>
              <w:t>эндомембранные</w:t>
            </w:r>
            <w:proofErr w:type="spellEnd"/>
            <w:r w:rsidRPr="00440B5A">
              <w:rPr>
                <w:color w:val="auto"/>
              </w:rPr>
              <w:t xml:space="preserve"> структуры. </w:t>
            </w:r>
            <w:proofErr w:type="spellStart"/>
            <w:r w:rsidRPr="00440B5A">
              <w:rPr>
                <w:color w:val="auto"/>
              </w:rPr>
              <w:t>Вакуолярная</w:t>
            </w:r>
            <w:proofErr w:type="spellEnd"/>
            <w:r w:rsidRPr="00440B5A">
              <w:rPr>
                <w:color w:val="auto"/>
              </w:rPr>
              <w:t xml:space="preserve"> система внутриклеточного транспорта. </w:t>
            </w:r>
            <w:proofErr w:type="spellStart"/>
            <w:r w:rsidRPr="00440B5A">
              <w:rPr>
                <w:color w:val="auto"/>
              </w:rPr>
              <w:t>Эндомембранные</w:t>
            </w:r>
            <w:proofErr w:type="spellEnd"/>
            <w:r w:rsidRPr="00440B5A">
              <w:rPr>
                <w:color w:val="auto"/>
              </w:rPr>
              <w:t xml:space="preserve"> структуры </w:t>
            </w:r>
            <w:proofErr w:type="spellStart"/>
            <w:r w:rsidRPr="00440B5A">
              <w:rPr>
                <w:color w:val="auto"/>
              </w:rPr>
              <w:t>вакуолярной</w:t>
            </w:r>
            <w:proofErr w:type="spellEnd"/>
            <w:r w:rsidRPr="00440B5A">
              <w:rPr>
                <w:color w:val="auto"/>
              </w:rPr>
              <w:t xml:space="preserve"> природы. </w:t>
            </w:r>
            <w:proofErr w:type="spellStart"/>
            <w:r w:rsidRPr="00440B5A">
              <w:rPr>
                <w:color w:val="auto"/>
              </w:rPr>
              <w:t>Автофагия</w:t>
            </w:r>
            <w:proofErr w:type="spellEnd"/>
            <w:r w:rsidRPr="00440B5A">
              <w:rPr>
                <w:color w:val="auto"/>
              </w:rPr>
              <w:t xml:space="preserve">. Системы энергообеспечения клетки. Строение митохондрий, их происхождение. Белоксинтезирующий аппарат растительных митохондрий. Общая характеристика пластид. Происхождение пластид. Основные принципы структурной организации хлоропластов. Опорно-двигательная система цитоплазмы. Производные протопласта. Клеточная жизнь, смерть и канцерогенез. Стволовые клетки. Свойства. Эмбриональные, фетальные и постнатальные стволовые клетки. Гемопоэтические стволовые клетки. Гибель клеток и канцерогенез. </w:t>
            </w:r>
            <w:proofErr w:type="spellStart"/>
            <w:r w:rsidRPr="00440B5A">
              <w:rPr>
                <w:color w:val="auto"/>
              </w:rPr>
              <w:t>Онковирусы</w:t>
            </w:r>
            <w:proofErr w:type="spellEnd"/>
            <w:r w:rsidRPr="00440B5A">
              <w:rPr>
                <w:color w:val="auto"/>
              </w:rPr>
              <w:t xml:space="preserve">. Принципы культивирования клеток. Получение культуры животных клеток. </w:t>
            </w:r>
            <w:proofErr w:type="spellStart"/>
            <w:r w:rsidRPr="00440B5A">
              <w:rPr>
                <w:color w:val="auto"/>
              </w:rPr>
              <w:t>Монослойные</w:t>
            </w:r>
            <w:proofErr w:type="spellEnd"/>
            <w:r w:rsidRPr="00440B5A">
              <w:rPr>
                <w:color w:val="auto"/>
              </w:rPr>
              <w:t xml:space="preserve"> и суспензионные культуры.</w:t>
            </w:r>
          </w:p>
        </w:tc>
      </w:tr>
      <w:tr w:rsidR="00440B5A" w:rsidRPr="00440B5A" w14:paraId="3ABD490F" w14:textId="77777777"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ABE0E" w14:textId="77777777" w:rsidR="001D4AFD" w:rsidRPr="00440B5A" w:rsidRDefault="00113A41">
            <w:pPr>
              <w:rPr>
                <w:b/>
                <w:color w:val="auto"/>
              </w:rPr>
            </w:pPr>
            <w:r w:rsidRPr="00440B5A">
              <w:rPr>
                <w:b/>
                <w:color w:val="auto"/>
              </w:rPr>
              <w:t>Формируемые компетенции, результаты обучения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7C855" w14:textId="75D93DE9" w:rsidR="001D4AFD" w:rsidRPr="00440B5A" w:rsidRDefault="00113A41" w:rsidP="00440B5A">
            <w:pPr>
              <w:jc w:val="both"/>
              <w:rPr>
                <w:color w:val="auto"/>
              </w:rPr>
            </w:pPr>
            <w:r w:rsidRPr="00440B5A">
              <w:rPr>
                <w:color w:val="auto"/>
              </w:rPr>
              <w:t xml:space="preserve">Базовые профессиональные компетенции: </w:t>
            </w:r>
            <w:r w:rsidR="006E4676" w:rsidRPr="00440B5A">
              <w:rPr>
                <w:b/>
                <w:i/>
                <w:color w:val="auto"/>
                <w:lang w:val="be-BY"/>
              </w:rPr>
              <w:t>знать</w:t>
            </w:r>
            <w:r w:rsidR="006E4676" w:rsidRPr="00440B5A">
              <w:rPr>
                <w:color w:val="auto"/>
                <w:lang w:val="be-BY"/>
              </w:rPr>
              <w:t>:</w:t>
            </w:r>
            <w:r w:rsidR="00DC68B6" w:rsidRPr="00440B5A">
              <w:rPr>
                <w:color w:val="auto"/>
                <w:lang w:val="be-BY"/>
              </w:rPr>
              <w:t xml:space="preserve"> основы устройства, функционирования и интеграции в ткани клеток живых организмов; структуру клеточных компонентов, молекулярную природу происходящих в них процессов: механизмы регуляции физиологических процессов в клетках; методы исследования</w:t>
            </w:r>
            <w:r w:rsidR="00440B5A" w:rsidRPr="00440B5A">
              <w:rPr>
                <w:color w:val="auto"/>
                <w:lang w:val="be-BY"/>
              </w:rPr>
              <w:t xml:space="preserve"> </w:t>
            </w:r>
            <w:r w:rsidR="00DC68B6" w:rsidRPr="00440B5A">
              <w:rPr>
                <w:color w:val="auto"/>
                <w:lang w:val="be-BY"/>
              </w:rPr>
              <w:t>и практического использования клеточных культур;</w:t>
            </w:r>
            <w:r w:rsidR="00440B5A" w:rsidRPr="00440B5A">
              <w:rPr>
                <w:color w:val="auto"/>
                <w:lang w:val="be-BY"/>
              </w:rPr>
              <w:t xml:space="preserve"> </w:t>
            </w:r>
            <w:r w:rsidR="00DC68B6" w:rsidRPr="00440B5A">
              <w:rPr>
                <w:b/>
                <w:bCs/>
                <w:i/>
                <w:iCs/>
                <w:color w:val="auto"/>
                <w:lang w:val="be-BY"/>
              </w:rPr>
              <w:t xml:space="preserve">уметь: </w:t>
            </w:r>
            <w:r w:rsidR="00DC68B6" w:rsidRPr="00440B5A">
              <w:rPr>
                <w:color w:val="auto"/>
                <w:lang w:val="be-BY"/>
              </w:rPr>
              <w:t>использовать знания о молекулярных основах функционирования клетки, координации физиологических функций клетки; применять на практике знания об основных экспериментальных подходах клеточной биологии; использовать знания клеточной биологии в целях развития новых подходов в биотехнологии, генной инженерии и сельском хозяйстве;</w:t>
            </w:r>
            <w:r w:rsidR="00440B5A" w:rsidRPr="00440B5A">
              <w:rPr>
                <w:color w:val="auto"/>
                <w:lang w:val="be-BY"/>
              </w:rPr>
              <w:t xml:space="preserve"> </w:t>
            </w:r>
            <w:r w:rsidR="00DC68B6" w:rsidRPr="00440B5A">
              <w:rPr>
                <w:b/>
                <w:bCs/>
                <w:i/>
                <w:iCs/>
                <w:color w:val="auto"/>
                <w:lang w:val="be-BY"/>
              </w:rPr>
              <w:t xml:space="preserve">владеть: </w:t>
            </w:r>
            <w:r w:rsidR="00DC68B6" w:rsidRPr="00440B5A">
              <w:rPr>
                <w:color w:val="auto"/>
                <w:lang w:val="be-BY"/>
              </w:rPr>
              <w:t>навыками научного анализа и разработки проблем фундаментальной и прикладной клеточной биологии; техникой планирования и проведения универсального клеточно-биологического исследования с использованием современных аналитических подходов.</w:t>
            </w:r>
          </w:p>
        </w:tc>
      </w:tr>
      <w:tr w:rsidR="00440B5A" w:rsidRPr="00440B5A" w14:paraId="6DAA712C" w14:textId="77777777"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898AC" w14:textId="77777777" w:rsidR="001D4AFD" w:rsidRPr="00440B5A" w:rsidRDefault="00113A41">
            <w:pPr>
              <w:rPr>
                <w:b/>
                <w:color w:val="auto"/>
              </w:rPr>
            </w:pPr>
            <w:proofErr w:type="spellStart"/>
            <w:r w:rsidRPr="00440B5A">
              <w:rPr>
                <w:b/>
                <w:color w:val="auto"/>
              </w:rPr>
              <w:t>Пререквизиты</w:t>
            </w:r>
            <w:proofErr w:type="spellEnd"/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5B842" w14:textId="0C0BA28A" w:rsidR="001D4AFD" w:rsidRPr="00440B5A" w:rsidRDefault="00DC68B6" w:rsidP="003D77C5">
            <w:pPr>
              <w:jc w:val="both"/>
              <w:rPr>
                <w:color w:val="auto"/>
              </w:rPr>
            </w:pPr>
            <w:r w:rsidRPr="00440B5A">
              <w:rPr>
                <w:color w:val="auto"/>
              </w:rPr>
              <w:t>Цитология. биохимия</w:t>
            </w:r>
            <w:r w:rsidR="00113A41" w:rsidRPr="00440B5A">
              <w:rPr>
                <w:color w:val="auto"/>
              </w:rPr>
              <w:t xml:space="preserve">; </w:t>
            </w:r>
            <w:r w:rsidR="003D77C5" w:rsidRPr="00440B5A">
              <w:rPr>
                <w:color w:val="auto"/>
              </w:rPr>
              <w:t>молекулярная биология</w:t>
            </w:r>
            <w:r w:rsidR="00113A41" w:rsidRPr="00440B5A">
              <w:rPr>
                <w:color w:val="auto"/>
              </w:rPr>
              <w:t>.</w:t>
            </w:r>
          </w:p>
        </w:tc>
      </w:tr>
      <w:tr w:rsidR="00440B5A" w:rsidRPr="00440B5A" w14:paraId="3BC8C97C" w14:textId="77777777"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4A3D7" w14:textId="77777777" w:rsidR="001D4AFD" w:rsidRPr="00440B5A" w:rsidRDefault="00113A41">
            <w:pPr>
              <w:rPr>
                <w:b/>
                <w:color w:val="auto"/>
              </w:rPr>
            </w:pPr>
            <w:r w:rsidRPr="00440B5A">
              <w:rPr>
                <w:b/>
                <w:color w:val="auto"/>
              </w:rPr>
              <w:lastRenderedPageBreak/>
              <w:t>Трудоемкость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E420E" w14:textId="710B4077" w:rsidR="001D4AFD" w:rsidRPr="00440B5A" w:rsidRDefault="006E4676" w:rsidP="006E4676">
            <w:pPr>
              <w:jc w:val="both"/>
              <w:rPr>
                <w:color w:val="auto"/>
              </w:rPr>
            </w:pPr>
            <w:r w:rsidRPr="00440B5A">
              <w:rPr>
                <w:color w:val="auto"/>
              </w:rPr>
              <w:t>3</w:t>
            </w:r>
            <w:r w:rsidR="00113A41" w:rsidRPr="00440B5A">
              <w:rPr>
                <w:color w:val="auto"/>
              </w:rPr>
              <w:t xml:space="preserve"> зачетны</w:t>
            </w:r>
            <w:r w:rsidRPr="00440B5A">
              <w:rPr>
                <w:color w:val="auto"/>
              </w:rPr>
              <w:t>е</w:t>
            </w:r>
            <w:r w:rsidR="00113A41" w:rsidRPr="00440B5A">
              <w:rPr>
                <w:color w:val="auto"/>
              </w:rPr>
              <w:t xml:space="preserve"> единиц</w:t>
            </w:r>
            <w:r w:rsidRPr="00440B5A">
              <w:rPr>
                <w:color w:val="auto"/>
              </w:rPr>
              <w:t>ы</w:t>
            </w:r>
            <w:r w:rsidR="00113A41" w:rsidRPr="00440B5A">
              <w:rPr>
                <w:color w:val="auto"/>
              </w:rPr>
              <w:t>,</w:t>
            </w:r>
            <w:r w:rsidRPr="00440B5A">
              <w:rPr>
                <w:color w:val="auto"/>
              </w:rPr>
              <w:t xml:space="preserve"> </w:t>
            </w:r>
            <w:r w:rsidR="00113A41" w:rsidRPr="00440B5A">
              <w:rPr>
                <w:color w:val="auto"/>
              </w:rPr>
              <w:t>1</w:t>
            </w:r>
            <w:r w:rsidRPr="00440B5A">
              <w:rPr>
                <w:color w:val="auto"/>
              </w:rPr>
              <w:t>20</w:t>
            </w:r>
            <w:r w:rsidR="00113A41" w:rsidRPr="00440B5A">
              <w:rPr>
                <w:color w:val="auto"/>
              </w:rPr>
              <w:t xml:space="preserve"> академических часов, из них </w:t>
            </w:r>
            <w:r w:rsidR="00DC68B6" w:rsidRPr="00440B5A">
              <w:rPr>
                <w:color w:val="auto"/>
              </w:rPr>
              <w:t>5</w:t>
            </w:r>
            <w:r w:rsidRPr="00440B5A">
              <w:rPr>
                <w:color w:val="auto"/>
              </w:rPr>
              <w:t>4</w:t>
            </w:r>
            <w:r w:rsidR="00113A41" w:rsidRPr="00440B5A">
              <w:rPr>
                <w:color w:val="auto"/>
              </w:rPr>
              <w:t xml:space="preserve"> аудиторных: </w:t>
            </w:r>
            <w:r w:rsidRPr="00440B5A">
              <w:rPr>
                <w:color w:val="auto"/>
              </w:rPr>
              <w:t>3</w:t>
            </w:r>
            <w:r w:rsidR="00DC68B6" w:rsidRPr="00440B5A">
              <w:rPr>
                <w:color w:val="auto"/>
              </w:rPr>
              <w:t>6</w:t>
            </w:r>
            <w:r w:rsidRPr="00440B5A">
              <w:rPr>
                <w:color w:val="auto"/>
              </w:rPr>
              <w:t xml:space="preserve"> ч лекций и 1</w:t>
            </w:r>
            <w:r w:rsidR="00DC68B6" w:rsidRPr="00440B5A">
              <w:rPr>
                <w:color w:val="auto"/>
              </w:rPr>
              <w:t>8</w:t>
            </w:r>
            <w:r w:rsidR="00113A41" w:rsidRPr="00440B5A">
              <w:rPr>
                <w:color w:val="auto"/>
              </w:rPr>
              <w:t xml:space="preserve"> ч </w:t>
            </w:r>
            <w:r w:rsidRPr="00440B5A">
              <w:rPr>
                <w:color w:val="auto"/>
              </w:rPr>
              <w:t xml:space="preserve">лабораторных </w:t>
            </w:r>
            <w:r w:rsidR="00113A41" w:rsidRPr="00440B5A">
              <w:rPr>
                <w:color w:val="auto"/>
              </w:rPr>
              <w:t xml:space="preserve"> занятий.</w:t>
            </w:r>
          </w:p>
        </w:tc>
      </w:tr>
      <w:tr w:rsidR="006E4676" w:rsidRPr="00440B5A" w14:paraId="4589D452" w14:textId="77777777"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66EF1" w14:textId="77777777" w:rsidR="001D4AFD" w:rsidRPr="00440B5A" w:rsidRDefault="00113A41">
            <w:pPr>
              <w:rPr>
                <w:b/>
                <w:color w:val="auto"/>
              </w:rPr>
            </w:pPr>
            <w:r w:rsidRPr="00440B5A">
              <w:rPr>
                <w:b/>
                <w:color w:val="auto"/>
              </w:rPr>
              <w:t>Семестр(ы), требования и формы текущей и промежуточной аттестации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AE5AC" w14:textId="77777777" w:rsidR="001D4AFD" w:rsidRPr="00440B5A" w:rsidRDefault="00F85749" w:rsidP="00F85749">
            <w:pPr>
              <w:jc w:val="both"/>
              <w:rPr>
                <w:color w:val="auto"/>
              </w:rPr>
            </w:pPr>
            <w:r w:rsidRPr="00440B5A">
              <w:rPr>
                <w:color w:val="auto"/>
              </w:rPr>
              <w:t>3</w:t>
            </w:r>
            <w:r w:rsidR="00113A41" w:rsidRPr="00440B5A">
              <w:rPr>
                <w:color w:val="auto"/>
              </w:rPr>
              <w:t>-й семестр, ко</w:t>
            </w:r>
            <w:r w:rsidR="006E4676" w:rsidRPr="00440B5A">
              <w:rPr>
                <w:color w:val="auto"/>
              </w:rPr>
              <w:t>нтрольная</w:t>
            </w:r>
            <w:r w:rsidR="00113A41" w:rsidRPr="00440B5A">
              <w:rPr>
                <w:color w:val="auto"/>
              </w:rPr>
              <w:t xml:space="preserve">, </w:t>
            </w:r>
            <w:r w:rsidRPr="00440B5A">
              <w:rPr>
                <w:color w:val="auto"/>
              </w:rPr>
              <w:t>зачет</w:t>
            </w:r>
            <w:r w:rsidR="00113A41" w:rsidRPr="00440B5A">
              <w:rPr>
                <w:color w:val="auto"/>
              </w:rPr>
              <w:t>.</w:t>
            </w:r>
          </w:p>
        </w:tc>
      </w:tr>
    </w:tbl>
    <w:p w14:paraId="53A329A6" w14:textId="77777777" w:rsidR="001D4AFD" w:rsidRPr="00440B5A" w:rsidRDefault="001D4AFD" w:rsidP="003D77C5">
      <w:pPr>
        <w:jc w:val="right"/>
        <w:rPr>
          <w:color w:val="auto"/>
          <w:sz w:val="28"/>
        </w:rPr>
      </w:pPr>
    </w:p>
    <w:sectPr w:rsidR="001D4AFD" w:rsidRPr="00440B5A">
      <w:pgSz w:w="11906" w:h="16838"/>
      <w:pgMar w:top="1134" w:right="567" w:bottom="56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5A608E"/>
    <w:multiLevelType w:val="multilevel"/>
    <w:tmpl w:val="0850628C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lvlText w:val="%1.%2."/>
      <w:lvlJc w:val="left"/>
      <w:pPr>
        <w:ind w:left="1260" w:hanging="720"/>
      </w:pPr>
    </w:lvl>
    <w:lvl w:ilvl="2">
      <w:start w:val="1"/>
      <w:numFmt w:val="decimal"/>
      <w:lvlText w:val="%1.%2.%3."/>
      <w:lvlJc w:val="left"/>
      <w:pPr>
        <w:ind w:left="1260" w:hanging="720"/>
      </w:pPr>
    </w:lvl>
    <w:lvl w:ilvl="3">
      <w:start w:val="1"/>
      <w:numFmt w:val="decimal"/>
      <w:lvlText w:val="%1.%2.%3.%4."/>
      <w:lvlJc w:val="left"/>
      <w:pPr>
        <w:ind w:left="1620" w:hanging="1080"/>
      </w:pPr>
    </w:lvl>
    <w:lvl w:ilvl="4">
      <w:start w:val="1"/>
      <w:numFmt w:val="decimal"/>
      <w:lvlText w:val="%1.%2.%3.%4.%5."/>
      <w:lvlJc w:val="left"/>
      <w:pPr>
        <w:ind w:left="1980" w:hanging="1440"/>
      </w:pPr>
    </w:lvl>
    <w:lvl w:ilvl="5">
      <w:start w:val="1"/>
      <w:numFmt w:val="decimal"/>
      <w:lvlText w:val="%1.%2.%3.%4.%5.%6."/>
      <w:lvlJc w:val="left"/>
      <w:pPr>
        <w:ind w:left="1980" w:hanging="1440"/>
      </w:pPr>
    </w:lvl>
    <w:lvl w:ilvl="6">
      <w:start w:val="1"/>
      <w:numFmt w:val="decimal"/>
      <w:lvlText w:val="%1.%2.%3.%4.%5.%6.%7."/>
      <w:lvlJc w:val="left"/>
      <w:pPr>
        <w:ind w:left="2340" w:hanging="1800"/>
      </w:pPr>
    </w:lvl>
    <w:lvl w:ilvl="7">
      <w:start w:val="1"/>
      <w:numFmt w:val="decimal"/>
      <w:lvlText w:val="%1.%2.%3.%4.%5.%6.%7.%8."/>
      <w:lvlJc w:val="left"/>
      <w:pPr>
        <w:ind w:left="2340" w:hanging="1800"/>
      </w:pPr>
    </w:lvl>
    <w:lvl w:ilvl="8">
      <w:start w:val="1"/>
      <w:numFmt w:val="decimal"/>
      <w:lvlText w:val="%1.%2.%3.%4.%5.%6.%7.%8.%9."/>
      <w:lvlJc w:val="left"/>
      <w:pPr>
        <w:ind w:left="2700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1D4AFD"/>
    <w:rsid w:val="00065924"/>
    <w:rsid w:val="00113A41"/>
    <w:rsid w:val="001D4AFD"/>
    <w:rsid w:val="0039762A"/>
    <w:rsid w:val="003D77C5"/>
    <w:rsid w:val="00432101"/>
    <w:rsid w:val="00440B5A"/>
    <w:rsid w:val="006E4676"/>
    <w:rsid w:val="007324CD"/>
    <w:rsid w:val="00834CBA"/>
    <w:rsid w:val="00990EC5"/>
    <w:rsid w:val="00DC68B6"/>
    <w:rsid w:val="00F8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23F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ind w:left="1416" w:firstLine="708"/>
      <w:jc w:val="both"/>
      <w:outlineLvl w:val="1"/>
    </w:pPr>
    <w:rPr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rFonts w:ascii="Calibri" w:hAnsi="Calibri"/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fontstyle01">
    <w:name w:val="fontstyle01"/>
    <w:link w:val="fontstyle010"/>
    <w:rPr>
      <w:sz w:val="28"/>
    </w:rPr>
  </w:style>
  <w:style w:type="character" w:customStyle="1" w:styleId="fontstyle010">
    <w:name w:val="fontstyle01"/>
    <w:link w:val="fontstyle01"/>
    <w:rPr>
      <w:rFonts w:ascii="Times New Roman" w:hAnsi="Times New Roman"/>
      <w:color w:val="000000"/>
      <w:sz w:val="28"/>
    </w:rPr>
  </w:style>
  <w:style w:type="paragraph" w:styleId="a3">
    <w:name w:val="Body Text Indent"/>
    <w:basedOn w:val="a"/>
    <w:link w:val="a4"/>
    <w:pPr>
      <w:spacing w:line="360" w:lineRule="auto"/>
      <w:ind w:firstLine="705"/>
      <w:jc w:val="both"/>
    </w:pPr>
    <w:rPr>
      <w:sz w:val="28"/>
    </w:rPr>
  </w:style>
  <w:style w:type="character" w:customStyle="1" w:styleId="a4">
    <w:name w:val="Основной текст с отступом Знак"/>
    <w:basedOn w:val="1"/>
    <w:link w:val="a3"/>
    <w:rPr>
      <w:sz w:val="28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sz w:val="22"/>
    </w:rPr>
  </w:style>
  <w:style w:type="character" w:customStyle="1" w:styleId="TableParagraph0">
    <w:name w:val="Table Paragraph"/>
    <w:basedOn w:val="1"/>
    <w:link w:val="TableParagraph"/>
    <w:rPr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33">
    <w:name w:val="Body Text Indent 3"/>
    <w:basedOn w:val="a"/>
    <w:link w:val="34"/>
    <w:pPr>
      <w:ind w:firstLine="540"/>
      <w:jc w:val="both"/>
    </w:pPr>
    <w:rPr>
      <w:sz w:val="30"/>
    </w:rPr>
  </w:style>
  <w:style w:type="character" w:customStyle="1" w:styleId="34">
    <w:name w:val="Основной текст с отступом 3 Знак"/>
    <w:basedOn w:val="1"/>
    <w:link w:val="33"/>
    <w:rPr>
      <w:sz w:val="30"/>
    </w:rPr>
  </w:style>
  <w:style w:type="paragraph" w:styleId="a7">
    <w:name w:val="Body Text"/>
    <w:basedOn w:val="a"/>
    <w:link w:val="a8"/>
    <w:pPr>
      <w:jc w:val="both"/>
    </w:pPr>
    <w:rPr>
      <w:sz w:val="28"/>
    </w:rPr>
  </w:style>
  <w:style w:type="character" w:customStyle="1" w:styleId="a8">
    <w:name w:val="Основной текст Знак"/>
    <w:basedOn w:val="1"/>
    <w:link w:val="a7"/>
    <w:rPr>
      <w:sz w:val="28"/>
    </w:rPr>
  </w:style>
  <w:style w:type="character" w:customStyle="1" w:styleId="50">
    <w:name w:val="Заголовок 5 Знак"/>
    <w:basedOn w:val="1"/>
    <w:link w:val="5"/>
    <w:rPr>
      <w:rFonts w:ascii="Calibri" w:hAnsi="Calibri"/>
      <w:b/>
      <w:i/>
      <w:sz w:val="26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23">
    <w:name w:val="Body Text Indent 2"/>
    <w:basedOn w:val="a"/>
    <w:link w:val="24"/>
    <w:pPr>
      <w:ind w:firstLine="720"/>
      <w:jc w:val="both"/>
    </w:pPr>
    <w:rPr>
      <w:sz w:val="30"/>
    </w:rPr>
  </w:style>
  <w:style w:type="character" w:customStyle="1" w:styleId="24">
    <w:name w:val="Основной текст с отступом 2 Знак"/>
    <w:basedOn w:val="1"/>
    <w:link w:val="23"/>
    <w:rPr>
      <w:sz w:val="30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basedOn w:val="a"/>
    <w:link w:val="ad"/>
    <w:uiPriority w:val="10"/>
    <w:qFormat/>
    <w:pPr>
      <w:jc w:val="center"/>
    </w:pPr>
    <w:rPr>
      <w:sz w:val="30"/>
    </w:rPr>
  </w:style>
  <w:style w:type="character" w:customStyle="1" w:styleId="ad">
    <w:name w:val="Название Знак"/>
    <w:basedOn w:val="1"/>
    <w:link w:val="ac"/>
    <w:rPr>
      <w:sz w:val="3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sz w:val="28"/>
    </w:rPr>
  </w:style>
  <w:style w:type="table" w:styleId="ae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ind w:left="1416" w:firstLine="708"/>
      <w:jc w:val="both"/>
      <w:outlineLvl w:val="1"/>
    </w:pPr>
    <w:rPr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rFonts w:ascii="Calibri" w:hAnsi="Calibri"/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fontstyle01">
    <w:name w:val="fontstyle01"/>
    <w:link w:val="fontstyle010"/>
    <w:rPr>
      <w:sz w:val="28"/>
    </w:rPr>
  </w:style>
  <w:style w:type="character" w:customStyle="1" w:styleId="fontstyle010">
    <w:name w:val="fontstyle01"/>
    <w:link w:val="fontstyle01"/>
    <w:rPr>
      <w:rFonts w:ascii="Times New Roman" w:hAnsi="Times New Roman"/>
      <w:color w:val="000000"/>
      <w:sz w:val="28"/>
    </w:rPr>
  </w:style>
  <w:style w:type="paragraph" w:styleId="a3">
    <w:name w:val="Body Text Indent"/>
    <w:basedOn w:val="a"/>
    <w:link w:val="a4"/>
    <w:pPr>
      <w:spacing w:line="360" w:lineRule="auto"/>
      <w:ind w:firstLine="705"/>
      <w:jc w:val="both"/>
    </w:pPr>
    <w:rPr>
      <w:sz w:val="28"/>
    </w:rPr>
  </w:style>
  <w:style w:type="character" w:customStyle="1" w:styleId="a4">
    <w:name w:val="Основной текст с отступом Знак"/>
    <w:basedOn w:val="1"/>
    <w:link w:val="a3"/>
    <w:rPr>
      <w:sz w:val="28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sz w:val="22"/>
    </w:rPr>
  </w:style>
  <w:style w:type="character" w:customStyle="1" w:styleId="TableParagraph0">
    <w:name w:val="Table Paragraph"/>
    <w:basedOn w:val="1"/>
    <w:link w:val="TableParagraph"/>
    <w:rPr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33">
    <w:name w:val="Body Text Indent 3"/>
    <w:basedOn w:val="a"/>
    <w:link w:val="34"/>
    <w:pPr>
      <w:ind w:firstLine="540"/>
      <w:jc w:val="both"/>
    </w:pPr>
    <w:rPr>
      <w:sz w:val="30"/>
    </w:rPr>
  </w:style>
  <w:style w:type="character" w:customStyle="1" w:styleId="34">
    <w:name w:val="Основной текст с отступом 3 Знак"/>
    <w:basedOn w:val="1"/>
    <w:link w:val="33"/>
    <w:rPr>
      <w:sz w:val="30"/>
    </w:rPr>
  </w:style>
  <w:style w:type="paragraph" w:styleId="a7">
    <w:name w:val="Body Text"/>
    <w:basedOn w:val="a"/>
    <w:link w:val="a8"/>
    <w:pPr>
      <w:jc w:val="both"/>
    </w:pPr>
    <w:rPr>
      <w:sz w:val="28"/>
    </w:rPr>
  </w:style>
  <w:style w:type="character" w:customStyle="1" w:styleId="a8">
    <w:name w:val="Основной текст Знак"/>
    <w:basedOn w:val="1"/>
    <w:link w:val="a7"/>
    <w:rPr>
      <w:sz w:val="28"/>
    </w:rPr>
  </w:style>
  <w:style w:type="character" w:customStyle="1" w:styleId="50">
    <w:name w:val="Заголовок 5 Знак"/>
    <w:basedOn w:val="1"/>
    <w:link w:val="5"/>
    <w:rPr>
      <w:rFonts w:ascii="Calibri" w:hAnsi="Calibri"/>
      <w:b/>
      <w:i/>
      <w:sz w:val="26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23">
    <w:name w:val="Body Text Indent 2"/>
    <w:basedOn w:val="a"/>
    <w:link w:val="24"/>
    <w:pPr>
      <w:ind w:firstLine="720"/>
      <w:jc w:val="both"/>
    </w:pPr>
    <w:rPr>
      <w:sz w:val="30"/>
    </w:rPr>
  </w:style>
  <w:style w:type="character" w:customStyle="1" w:styleId="24">
    <w:name w:val="Основной текст с отступом 2 Знак"/>
    <w:basedOn w:val="1"/>
    <w:link w:val="23"/>
    <w:rPr>
      <w:sz w:val="30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basedOn w:val="a"/>
    <w:link w:val="ad"/>
    <w:uiPriority w:val="10"/>
    <w:qFormat/>
    <w:pPr>
      <w:jc w:val="center"/>
    </w:pPr>
    <w:rPr>
      <w:sz w:val="30"/>
    </w:rPr>
  </w:style>
  <w:style w:type="character" w:customStyle="1" w:styleId="ad">
    <w:name w:val="Название Знак"/>
    <w:basedOn w:val="1"/>
    <w:link w:val="ac"/>
    <w:rPr>
      <w:sz w:val="3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sz w:val="28"/>
    </w:rPr>
  </w:style>
  <w:style w:type="table" w:styleId="ae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Anastasiya Lysenko</dc:creator>
  <cp:lastModifiedBy>Настя</cp:lastModifiedBy>
  <cp:revision>2</cp:revision>
  <dcterms:created xsi:type="dcterms:W3CDTF">2026-09-20T18:34:00Z</dcterms:created>
  <dcterms:modified xsi:type="dcterms:W3CDTF">2026-09-20T18:34:00Z</dcterms:modified>
</cp:coreProperties>
</file>